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74035B36" w:rsidR="00D848E2" w:rsidRPr="00664B38" w:rsidRDefault="00092811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="001B45C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461F014A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09281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111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46270052" w:rsidR="00D848E2" w:rsidRPr="00CB2165" w:rsidRDefault="009C78DC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78DC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YEMEK BEDELLERİNİN SİGORTA PRİMİNDEN KISMEN İSTİSNA EDİLMESİYLE İLGİLİ YENİ DÜZENLEME YAPILDI.</w:t>
            </w:r>
          </w:p>
        </w:tc>
      </w:tr>
    </w:tbl>
    <w:p w14:paraId="30F1026B" w14:textId="34AAF5DC" w:rsidR="00092811" w:rsidRPr="00092811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92811">
        <w:rPr>
          <w:rFonts w:asciiTheme="majorHAnsi" w:hAnsiTheme="majorHAnsi" w:cstheme="majorHAnsi"/>
          <w:b/>
          <w:bCs/>
          <w:sz w:val="22"/>
          <w:szCs w:val="22"/>
        </w:rPr>
        <w:t>YEMEK BEDELLERİNİN</w:t>
      </w:r>
      <w:r w:rsidR="009C78D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SİGORTA PRİMİNDEN KISMEN İSTİSNA EDİLMESİYLE</w:t>
      </w:r>
      <w:r w:rsidR="009C78D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İLGİLİ YENİ DÜZENLEME YAPILDI</w:t>
      </w:r>
      <w:r w:rsidR="009C78DC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8F68483" w14:textId="77777777" w:rsidR="00092811" w:rsidRPr="00092811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92811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14464D90" w14:textId="77777777" w:rsidR="00092811" w:rsidRPr="00092811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92811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 xml:space="preserve"> G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nl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 xml:space="preserve">k asgari 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 xml:space="preserve">cretin </w:t>
      </w:r>
      <w:proofErr w:type="gramStart"/>
      <w:r w:rsidRPr="00092811">
        <w:rPr>
          <w:rFonts w:asciiTheme="majorHAnsi" w:hAnsiTheme="majorHAnsi" w:cstheme="majorHAnsi"/>
          <w:b/>
          <w:bCs/>
          <w:sz w:val="22"/>
          <w:szCs w:val="22"/>
        </w:rPr>
        <w:t>%6</w:t>
      </w:r>
      <w:proofErr w:type="gramEnd"/>
      <w:r w:rsidRPr="00092811">
        <w:rPr>
          <w:rFonts w:ascii="Calibri Light" w:hAnsi="Calibri Light" w:cs="Calibri Light"/>
          <w:b/>
          <w:bCs/>
          <w:sz w:val="22"/>
          <w:szCs w:val="22"/>
        </w:rPr>
        <w:t>’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 xml:space="preserve"> olarak uygulanan istisna oran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 xml:space="preserve"> de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tirilerek Kurum Y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netim</w:t>
      </w:r>
    </w:p>
    <w:p w14:paraId="681A5B16" w14:textId="77777777" w:rsidR="00092811" w:rsidRPr="00092811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92811">
        <w:rPr>
          <w:rFonts w:asciiTheme="majorHAnsi" w:hAnsiTheme="majorHAnsi" w:cstheme="majorHAnsi"/>
          <w:b/>
          <w:bCs/>
          <w:sz w:val="22"/>
          <w:szCs w:val="22"/>
        </w:rPr>
        <w:t>Kurulunca belirlenmesine karar verilmiştir.</w:t>
      </w:r>
    </w:p>
    <w:p w14:paraId="562549A9" w14:textId="58B3903D" w:rsidR="00092811" w:rsidRPr="00092811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92811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yerinde veya m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üş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temilat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nda i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veren taraf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 xml:space="preserve">ndan yemek verilmemesi 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art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yla sigortal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lara ve</w:t>
      </w:r>
    </w:p>
    <w:p w14:paraId="6F87BD18" w14:textId="77777777" w:rsidR="00092811" w:rsidRPr="00092811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92811">
        <w:rPr>
          <w:rFonts w:asciiTheme="majorHAnsi" w:hAnsiTheme="majorHAnsi" w:cstheme="majorHAnsi"/>
          <w:b/>
          <w:bCs/>
          <w:sz w:val="22"/>
          <w:szCs w:val="22"/>
        </w:rPr>
        <w:t>sigortalılar</w:t>
      </w:r>
      <w:proofErr w:type="gramEnd"/>
      <w:r w:rsidRPr="00092811">
        <w:rPr>
          <w:rFonts w:asciiTheme="majorHAnsi" w:hAnsiTheme="majorHAnsi" w:cstheme="majorHAnsi"/>
          <w:b/>
          <w:bCs/>
          <w:sz w:val="22"/>
          <w:szCs w:val="22"/>
        </w:rPr>
        <w:t xml:space="preserve"> için üçüncü kişilere yemek bedeli adı altında yapılan her türlü ödemeler istisna</w:t>
      </w:r>
    </w:p>
    <w:p w14:paraId="456E46B7" w14:textId="77777777" w:rsidR="00092811" w:rsidRPr="00092811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92811">
        <w:rPr>
          <w:rFonts w:asciiTheme="majorHAnsi" w:hAnsiTheme="majorHAnsi" w:cstheme="majorHAnsi"/>
          <w:b/>
          <w:bCs/>
          <w:sz w:val="22"/>
          <w:szCs w:val="22"/>
        </w:rPr>
        <w:t>tutarının</w:t>
      </w:r>
      <w:proofErr w:type="gramEnd"/>
      <w:r w:rsidRPr="00092811">
        <w:rPr>
          <w:rFonts w:asciiTheme="majorHAnsi" w:hAnsiTheme="majorHAnsi" w:cstheme="majorHAnsi"/>
          <w:b/>
          <w:bCs/>
          <w:sz w:val="22"/>
          <w:szCs w:val="22"/>
        </w:rPr>
        <w:t xml:space="preserve"> dışında prime tabi tutulacaktır.</w:t>
      </w:r>
    </w:p>
    <w:p w14:paraId="329BC435" w14:textId="77777777" w:rsidR="00092811" w:rsidRPr="00092811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92811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 xml:space="preserve"> Uygulama 01.12.2022 tarihinde ba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layacakt</w:t>
      </w:r>
      <w:r w:rsidRPr="00092811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092811">
        <w:rPr>
          <w:rFonts w:asciiTheme="majorHAnsi" w:hAnsiTheme="majorHAnsi" w:cstheme="majorHAnsi"/>
          <w:b/>
          <w:bCs/>
          <w:sz w:val="22"/>
          <w:szCs w:val="22"/>
        </w:rPr>
        <w:t>r.</w:t>
      </w:r>
    </w:p>
    <w:p w14:paraId="7BB35C13" w14:textId="0B7FA70A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C78DC">
        <w:rPr>
          <w:rFonts w:asciiTheme="majorHAnsi" w:hAnsiTheme="majorHAnsi" w:cstheme="majorHAnsi"/>
          <w:sz w:val="22"/>
          <w:szCs w:val="22"/>
        </w:rPr>
        <w:t>YEMEK BEDELİNİN KISMEN SİGORTA PRİMİNE TABİ OLMASINA İLİŞKİN</w:t>
      </w:r>
      <w:r w:rsidR="009C78DC">
        <w:rPr>
          <w:rFonts w:asciiTheme="majorHAnsi" w:hAnsiTheme="majorHAnsi" w:cstheme="majorHAnsi"/>
          <w:sz w:val="22"/>
          <w:szCs w:val="22"/>
        </w:rPr>
        <w:t xml:space="preserve"> </w:t>
      </w:r>
      <w:r w:rsidRPr="009C78DC">
        <w:rPr>
          <w:rFonts w:asciiTheme="majorHAnsi" w:hAnsiTheme="majorHAnsi" w:cstheme="majorHAnsi"/>
          <w:sz w:val="22"/>
          <w:szCs w:val="22"/>
        </w:rPr>
        <w:t>DÜZENLEME</w:t>
      </w:r>
    </w:p>
    <w:p w14:paraId="2AE03C31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C78DC">
        <w:rPr>
          <w:rFonts w:asciiTheme="majorHAnsi" w:hAnsiTheme="majorHAnsi" w:cstheme="majorHAnsi"/>
          <w:sz w:val="22"/>
          <w:szCs w:val="22"/>
        </w:rPr>
        <w:t>5510 sayılı Kanunun 80 inci maddesinin birinci fıkrasının (b) bendinde “… Kurumca tutarları yıllar</w:t>
      </w:r>
    </w:p>
    <w:p w14:paraId="7771DDDE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9C78DC">
        <w:rPr>
          <w:rFonts w:asciiTheme="majorHAnsi" w:hAnsiTheme="majorHAnsi" w:cstheme="majorHAnsi"/>
          <w:sz w:val="22"/>
          <w:szCs w:val="22"/>
        </w:rPr>
        <w:t>itibarıyla</w:t>
      </w:r>
      <w:proofErr w:type="gramEnd"/>
      <w:r w:rsidRPr="009C78DC">
        <w:rPr>
          <w:rFonts w:asciiTheme="majorHAnsi" w:hAnsiTheme="majorHAnsi" w:cstheme="majorHAnsi"/>
          <w:sz w:val="22"/>
          <w:szCs w:val="22"/>
        </w:rPr>
        <w:t xml:space="preserve"> belirlenecek yemek bedelleri … prime esas kazanca tabi tutulmaz.” Hükmü düzenlenmiştir.</w:t>
      </w:r>
    </w:p>
    <w:p w14:paraId="66598515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C78DC">
        <w:rPr>
          <w:rFonts w:asciiTheme="majorHAnsi" w:hAnsiTheme="majorHAnsi" w:cstheme="majorHAnsi"/>
          <w:sz w:val="22"/>
          <w:szCs w:val="22"/>
        </w:rPr>
        <w:t>Bu hükme istinaden SGK, Sosyal Sigorta İşlemler Yönetmeliğinin 97 inci maddesinin 7 inci fıkrasında</w:t>
      </w:r>
    </w:p>
    <w:p w14:paraId="13536527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C78DC">
        <w:rPr>
          <w:rFonts w:asciiTheme="majorHAnsi" w:hAnsiTheme="majorHAnsi" w:cstheme="majorHAnsi"/>
          <w:sz w:val="22"/>
          <w:szCs w:val="22"/>
        </w:rPr>
        <w:t>Kanun maddesinin usul ve esasını belirlemiştir.</w:t>
      </w:r>
    </w:p>
    <w:p w14:paraId="015C3993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C78DC">
        <w:rPr>
          <w:rFonts w:asciiTheme="majorHAnsi" w:hAnsiTheme="majorHAnsi" w:cstheme="majorHAnsi"/>
          <w:sz w:val="22"/>
          <w:szCs w:val="22"/>
        </w:rPr>
        <w:t>Buna göre sigortalılara yemek parası adı altında yapılan ödemelerin, işyerinde veya müştemilatında</w:t>
      </w:r>
    </w:p>
    <w:p w14:paraId="4A197CEA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9C78DC">
        <w:rPr>
          <w:rFonts w:asciiTheme="majorHAnsi" w:hAnsiTheme="majorHAnsi" w:cstheme="majorHAnsi"/>
          <w:sz w:val="22"/>
          <w:szCs w:val="22"/>
        </w:rPr>
        <w:t>işveren</w:t>
      </w:r>
      <w:proofErr w:type="gramEnd"/>
      <w:r w:rsidRPr="009C78DC">
        <w:rPr>
          <w:rFonts w:asciiTheme="majorHAnsi" w:hAnsiTheme="majorHAnsi" w:cstheme="majorHAnsi"/>
          <w:sz w:val="22"/>
          <w:szCs w:val="22"/>
        </w:rPr>
        <w:t xml:space="preserve"> tarafından yemek verilmemesi şartıyla, fiilen çalışılan gün sayısı dikkate alınarak günlük asgari</w:t>
      </w:r>
    </w:p>
    <w:p w14:paraId="4EDA05E8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9C78DC">
        <w:rPr>
          <w:rFonts w:asciiTheme="majorHAnsi" w:hAnsiTheme="majorHAnsi" w:cstheme="majorHAnsi"/>
          <w:sz w:val="22"/>
          <w:szCs w:val="22"/>
        </w:rPr>
        <w:t>ücretin</w:t>
      </w:r>
      <w:proofErr w:type="gramEnd"/>
      <w:r w:rsidRPr="009C78DC">
        <w:rPr>
          <w:rFonts w:asciiTheme="majorHAnsi" w:hAnsiTheme="majorHAnsi" w:cstheme="majorHAnsi"/>
          <w:sz w:val="22"/>
          <w:szCs w:val="22"/>
        </w:rPr>
        <w:t xml:space="preserve"> %6’sının, yemek verilecek gün sayısı ile çarpılması sonucunda bulunacak miktarın prime esas</w:t>
      </w:r>
    </w:p>
    <w:p w14:paraId="1D2185FA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9C78DC">
        <w:rPr>
          <w:rFonts w:asciiTheme="majorHAnsi" w:hAnsiTheme="majorHAnsi" w:cstheme="majorHAnsi"/>
          <w:sz w:val="22"/>
          <w:szCs w:val="22"/>
        </w:rPr>
        <w:t>kazanca</w:t>
      </w:r>
      <w:proofErr w:type="gramEnd"/>
      <w:r w:rsidRPr="009C78DC">
        <w:rPr>
          <w:rFonts w:asciiTheme="majorHAnsi" w:hAnsiTheme="majorHAnsi" w:cstheme="majorHAnsi"/>
          <w:sz w:val="22"/>
          <w:szCs w:val="22"/>
        </w:rPr>
        <w:t xml:space="preserve"> dahil edilmeyeceği açıklanmıştır.</w:t>
      </w:r>
    </w:p>
    <w:p w14:paraId="2A1D827E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C78DC">
        <w:rPr>
          <w:rFonts w:asciiTheme="majorHAnsi" w:hAnsiTheme="majorHAnsi" w:cstheme="majorHAnsi"/>
          <w:sz w:val="22"/>
          <w:szCs w:val="22"/>
        </w:rPr>
        <w:t>İlgili mevzuat bölümünde belirtilen yönetmelikte yapılan düzenleme ile aşağıdaki değişiklikler</w:t>
      </w:r>
    </w:p>
    <w:p w14:paraId="4923D7DE" w14:textId="77777777" w:rsidR="00092811" w:rsidRPr="00092811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9C78DC">
        <w:rPr>
          <w:rFonts w:asciiTheme="majorHAnsi" w:hAnsiTheme="majorHAnsi" w:cstheme="majorHAnsi"/>
          <w:sz w:val="22"/>
          <w:szCs w:val="22"/>
        </w:rPr>
        <w:t>yapılmıştır</w:t>
      </w:r>
      <w:proofErr w:type="gramEnd"/>
      <w:r w:rsidRPr="009C78DC">
        <w:rPr>
          <w:rFonts w:asciiTheme="majorHAnsi" w:hAnsiTheme="majorHAnsi" w:cstheme="majorHAnsi"/>
          <w:sz w:val="22"/>
          <w:szCs w:val="22"/>
        </w:rPr>
        <w:t>.</w:t>
      </w:r>
    </w:p>
    <w:p w14:paraId="1D56178D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C78DC">
        <w:rPr>
          <w:rFonts w:asciiTheme="majorHAnsi" w:hAnsiTheme="majorHAnsi" w:cstheme="majorHAnsi"/>
          <w:sz w:val="22"/>
          <w:szCs w:val="22"/>
        </w:rPr>
        <w:t>1) “Sigortalılara yapılan” ibaresi kaldırılarak “işveren tarafından” ibaresi ile “sigortalılara veya</w:t>
      </w:r>
    </w:p>
    <w:p w14:paraId="0AD24F2C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9C78DC">
        <w:rPr>
          <w:rFonts w:asciiTheme="majorHAnsi" w:hAnsiTheme="majorHAnsi" w:cstheme="majorHAnsi"/>
          <w:sz w:val="22"/>
          <w:szCs w:val="22"/>
        </w:rPr>
        <w:t>sigortalılar</w:t>
      </w:r>
      <w:proofErr w:type="gramEnd"/>
      <w:r w:rsidRPr="009C78DC">
        <w:rPr>
          <w:rFonts w:asciiTheme="majorHAnsi" w:hAnsiTheme="majorHAnsi" w:cstheme="majorHAnsi"/>
          <w:sz w:val="22"/>
          <w:szCs w:val="22"/>
        </w:rPr>
        <w:t xml:space="preserve"> için üçüncü kişilere yapılan her türlü ödemeleri “ibaresi getirilerek, TBMM Plan ve</w:t>
      </w:r>
    </w:p>
    <w:p w14:paraId="41340162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C78DC">
        <w:rPr>
          <w:rFonts w:asciiTheme="majorHAnsi" w:hAnsiTheme="majorHAnsi" w:cstheme="majorHAnsi"/>
          <w:sz w:val="22"/>
          <w:szCs w:val="22"/>
        </w:rPr>
        <w:t>Bütçe Komisyonunda açıklandığı üzere, Gelir Vergisi Kanunundaki uygulamaya benzer</w:t>
      </w:r>
    </w:p>
    <w:p w14:paraId="0325E180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9C78DC">
        <w:rPr>
          <w:rFonts w:asciiTheme="majorHAnsi" w:hAnsiTheme="majorHAnsi" w:cstheme="majorHAnsi"/>
          <w:sz w:val="22"/>
          <w:szCs w:val="22"/>
        </w:rPr>
        <w:t>uygulamaya</w:t>
      </w:r>
      <w:proofErr w:type="gramEnd"/>
      <w:r w:rsidRPr="009C78DC">
        <w:rPr>
          <w:rFonts w:asciiTheme="majorHAnsi" w:hAnsiTheme="majorHAnsi" w:cstheme="majorHAnsi"/>
          <w:sz w:val="22"/>
          <w:szCs w:val="22"/>
        </w:rPr>
        <w:t xml:space="preserve"> geçilerek nakit ödemelerin yanında yemek kartı, yemek kuponu gibi araçlarla</w:t>
      </w:r>
    </w:p>
    <w:p w14:paraId="5F489742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9C78DC">
        <w:rPr>
          <w:rFonts w:asciiTheme="majorHAnsi" w:hAnsiTheme="majorHAnsi" w:cstheme="majorHAnsi"/>
          <w:sz w:val="22"/>
          <w:szCs w:val="22"/>
        </w:rPr>
        <w:t>yapılacak</w:t>
      </w:r>
      <w:proofErr w:type="gramEnd"/>
      <w:r w:rsidRPr="009C78DC">
        <w:rPr>
          <w:rFonts w:asciiTheme="majorHAnsi" w:hAnsiTheme="majorHAnsi" w:cstheme="majorHAnsi"/>
          <w:sz w:val="22"/>
          <w:szCs w:val="22"/>
        </w:rPr>
        <w:t xml:space="preserve"> yemek bedellerinin istisna tutarının üzerinde kalan kısmı için sigorta primi alınacaktır.</w:t>
      </w:r>
    </w:p>
    <w:p w14:paraId="7EDF9BD0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C78DC">
        <w:rPr>
          <w:rFonts w:asciiTheme="majorHAnsi" w:hAnsiTheme="majorHAnsi" w:cstheme="majorHAnsi"/>
          <w:sz w:val="22"/>
          <w:szCs w:val="22"/>
        </w:rPr>
        <w:t xml:space="preserve">2) Günlük asgari ücretin </w:t>
      </w:r>
      <w:proofErr w:type="gramStart"/>
      <w:r w:rsidRPr="009C78DC">
        <w:rPr>
          <w:rFonts w:asciiTheme="majorHAnsi" w:hAnsiTheme="majorHAnsi" w:cstheme="majorHAnsi"/>
          <w:sz w:val="22"/>
          <w:szCs w:val="22"/>
        </w:rPr>
        <w:t>%6</w:t>
      </w:r>
      <w:proofErr w:type="gramEnd"/>
      <w:r w:rsidRPr="009C78D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78DC">
        <w:rPr>
          <w:rFonts w:asciiTheme="majorHAnsi" w:hAnsiTheme="majorHAnsi" w:cstheme="majorHAnsi"/>
          <w:sz w:val="22"/>
          <w:szCs w:val="22"/>
        </w:rPr>
        <w:t>sı</w:t>
      </w:r>
      <w:proofErr w:type="spellEnd"/>
      <w:r w:rsidRPr="009C78DC">
        <w:rPr>
          <w:rFonts w:asciiTheme="majorHAnsi" w:hAnsiTheme="majorHAnsi" w:cstheme="majorHAnsi"/>
          <w:sz w:val="22"/>
          <w:szCs w:val="22"/>
        </w:rPr>
        <w:t xml:space="preserve"> olarak uygulanan istisna oranı değiştirilerek, bu oranın Kurum</w:t>
      </w:r>
    </w:p>
    <w:p w14:paraId="63696D6D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C78DC">
        <w:rPr>
          <w:rFonts w:asciiTheme="majorHAnsi" w:hAnsiTheme="majorHAnsi" w:cstheme="majorHAnsi"/>
          <w:sz w:val="22"/>
          <w:szCs w:val="22"/>
        </w:rPr>
        <w:t>Yönetim Kurulunca belirleneceği belirtilmiştir. İstisna oranın kamuoyuna ileriki günlerde</w:t>
      </w:r>
    </w:p>
    <w:p w14:paraId="5E97D9F8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9C78DC">
        <w:rPr>
          <w:rFonts w:asciiTheme="majorHAnsi" w:hAnsiTheme="majorHAnsi" w:cstheme="majorHAnsi"/>
          <w:sz w:val="22"/>
          <w:szCs w:val="22"/>
        </w:rPr>
        <w:t>açıklanması</w:t>
      </w:r>
      <w:proofErr w:type="gramEnd"/>
      <w:r w:rsidRPr="009C78DC">
        <w:rPr>
          <w:rFonts w:asciiTheme="majorHAnsi" w:hAnsiTheme="majorHAnsi" w:cstheme="majorHAnsi"/>
          <w:sz w:val="22"/>
          <w:szCs w:val="22"/>
        </w:rPr>
        <w:t xml:space="preserve"> beklenmektedir. Açıklama yapıldığında ayrıca bilgilendirme yapılacaktır.</w:t>
      </w:r>
    </w:p>
    <w:p w14:paraId="0291E41A" w14:textId="77777777" w:rsidR="00092811" w:rsidRPr="009C78DC" w:rsidRDefault="00092811" w:rsidP="0009281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9C78DC">
        <w:rPr>
          <w:rFonts w:asciiTheme="majorHAnsi" w:hAnsiTheme="majorHAnsi" w:cstheme="majorHAnsi"/>
          <w:sz w:val="22"/>
          <w:szCs w:val="22"/>
        </w:rPr>
        <w:t>3)Yeni uygulama 01.12.2022 tarihinde yürürlüğe girecektir.</w:t>
      </w:r>
    </w:p>
    <w:p w14:paraId="55232E51" w14:textId="363981ED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45FB" w14:textId="77777777" w:rsidR="00183F83" w:rsidRDefault="00183F83" w:rsidP="006A7CD4">
      <w:r>
        <w:separator/>
      </w:r>
    </w:p>
  </w:endnote>
  <w:endnote w:type="continuationSeparator" w:id="0">
    <w:p w14:paraId="390B984D" w14:textId="77777777" w:rsidR="00183F83" w:rsidRDefault="00183F83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2BEA" w14:textId="77777777" w:rsidR="00183F83" w:rsidRDefault="00183F83" w:rsidP="006A7CD4">
      <w:r>
        <w:separator/>
      </w:r>
    </w:p>
  </w:footnote>
  <w:footnote w:type="continuationSeparator" w:id="0">
    <w:p w14:paraId="6CE1BC34" w14:textId="77777777" w:rsidR="00183F83" w:rsidRDefault="00183F83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2811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3F83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0A11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8DC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154D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2022-11-14T09:52:00Z</dcterms:created>
  <dcterms:modified xsi:type="dcterms:W3CDTF">2022-11-14T09:52:00Z</dcterms:modified>
</cp:coreProperties>
</file>