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3440C52" w:rsidR="002F28CC" w:rsidRPr="00664B38" w:rsidRDefault="009C7500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30ADCA8F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C750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23D9A83F" w:rsidR="002F28CC" w:rsidRPr="00CB2165" w:rsidRDefault="006A5759" w:rsidP="006A5759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575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MOTOR SİLİNDİR HACMİ 1600 (CM3) GEÇMEYEN ARAÇLARDA ÖTV HESAPLANMASINA İLİŞKİN DİLİM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A575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SAYISI 3'TEN 5'E ÇIKARILDI.</w:t>
            </w:r>
          </w:p>
        </w:tc>
      </w:tr>
      <w:bookmarkEnd w:id="0"/>
    </w:tbl>
    <w:p w14:paraId="0E492ED2" w14:textId="15DE0088" w:rsidR="00CA10B7" w:rsidRDefault="00CA10B7" w:rsidP="00C35E5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1B854FD" w14:textId="2FE50A82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A5759">
        <w:rPr>
          <w:rFonts w:asciiTheme="majorHAnsi" w:hAnsiTheme="majorHAnsi" w:cstheme="majorHAnsi"/>
          <w:b/>
          <w:bCs/>
          <w:sz w:val="22"/>
          <w:szCs w:val="22"/>
        </w:rPr>
        <w:t>MOTOR SİLİNDİR HACMİ 1600 (CM3) GEÇMEYEN ARAÇLARDA ÖTV HESAPLANMASINA İLİŞKİN DİLİM</w:t>
      </w:r>
    </w:p>
    <w:p w14:paraId="57A14367" w14:textId="00D0F51F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A5759">
        <w:rPr>
          <w:rFonts w:asciiTheme="majorHAnsi" w:hAnsiTheme="majorHAnsi" w:cstheme="majorHAnsi"/>
          <w:b/>
          <w:bCs/>
          <w:sz w:val="22"/>
          <w:szCs w:val="22"/>
        </w:rPr>
        <w:t>SAYISI 3'TEN 5'E ÇIKARILDI.</w:t>
      </w:r>
    </w:p>
    <w:p w14:paraId="01BAA4F8" w14:textId="77777777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A5759">
        <w:rPr>
          <w:rFonts w:asciiTheme="majorHAnsi" w:hAnsiTheme="majorHAnsi" w:cstheme="majorHAnsi"/>
          <w:sz w:val="22"/>
          <w:szCs w:val="22"/>
        </w:rPr>
        <w:t>Motor silindir hacmi 1600 (cm3) geçmeyen binek otomobilleri için yüzde 45, 50, 80</w:t>
      </w:r>
    </w:p>
    <w:p w14:paraId="70577696" w14:textId="77777777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A5759">
        <w:rPr>
          <w:rFonts w:asciiTheme="majorHAnsi" w:hAnsiTheme="majorHAnsi" w:cstheme="majorHAnsi"/>
          <w:sz w:val="22"/>
          <w:szCs w:val="22"/>
        </w:rPr>
        <w:t>şeklinde</w:t>
      </w:r>
      <w:proofErr w:type="gramEnd"/>
      <w:r w:rsidRPr="006A5759">
        <w:rPr>
          <w:rFonts w:asciiTheme="majorHAnsi" w:hAnsiTheme="majorHAnsi" w:cstheme="majorHAnsi"/>
          <w:sz w:val="22"/>
          <w:szCs w:val="22"/>
        </w:rPr>
        <w:t xml:space="preserve"> üç farklı dilimde uygulanan Özel Tüketim Vergisi (ÖTV) oranlarına ara</w:t>
      </w:r>
    </w:p>
    <w:p w14:paraId="666D570C" w14:textId="77777777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A5759">
        <w:rPr>
          <w:rFonts w:asciiTheme="majorHAnsi" w:hAnsiTheme="majorHAnsi" w:cstheme="majorHAnsi"/>
          <w:sz w:val="22"/>
          <w:szCs w:val="22"/>
        </w:rPr>
        <w:t>kademeler</w:t>
      </w:r>
      <w:proofErr w:type="gramEnd"/>
      <w:r w:rsidRPr="006A5759">
        <w:rPr>
          <w:rFonts w:asciiTheme="majorHAnsi" w:hAnsiTheme="majorHAnsi" w:cstheme="majorHAnsi"/>
          <w:sz w:val="22"/>
          <w:szCs w:val="22"/>
        </w:rPr>
        <w:t xml:space="preserve"> eklendi.</w:t>
      </w:r>
    </w:p>
    <w:p w14:paraId="0BB15030" w14:textId="77777777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A5759">
        <w:rPr>
          <w:rFonts w:asciiTheme="majorHAnsi" w:hAnsiTheme="majorHAnsi" w:cstheme="majorHAnsi"/>
          <w:sz w:val="22"/>
          <w:szCs w:val="22"/>
        </w:rPr>
        <w:t xml:space="preserve">13/01/2022 tarihli ve 31718 sayılı </w:t>
      </w:r>
      <w:proofErr w:type="gramStart"/>
      <w:r w:rsidRPr="006A5759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6A5759">
        <w:rPr>
          <w:rFonts w:asciiTheme="majorHAnsi" w:hAnsiTheme="majorHAnsi" w:cstheme="majorHAnsi"/>
          <w:sz w:val="22"/>
          <w:szCs w:val="22"/>
        </w:rPr>
        <w:t xml:space="preserve"> Gazetede yayımlanan 5096 sayılı Cumhurbaşkanı</w:t>
      </w:r>
    </w:p>
    <w:p w14:paraId="2C5DF956" w14:textId="77777777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A5759">
        <w:rPr>
          <w:rFonts w:asciiTheme="majorHAnsi" w:hAnsiTheme="majorHAnsi" w:cstheme="majorHAnsi"/>
          <w:sz w:val="22"/>
          <w:szCs w:val="22"/>
        </w:rPr>
        <w:t>Kararı ile motor silindir hacmi 1600 (cm3) geçmeyen binek otomobilleri için yüzde 45, 50,</w:t>
      </w:r>
    </w:p>
    <w:p w14:paraId="2C331F0D" w14:textId="77777777" w:rsidR="006A5759" w:rsidRPr="006A5759" w:rsidRDefault="006A5759" w:rsidP="006A575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A5759">
        <w:rPr>
          <w:rFonts w:asciiTheme="majorHAnsi" w:hAnsiTheme="majorHAnsi" w:cstheme="majorHAnsi"/>
          <w:sz w:val="22"/>
          <w:szCs w:val="22"/>
        </w:rPr>
        <w:t>80 şeklinde üç farklı dilimde uygulanan Özel Tüketim Vergisi (ÖTV) oranlarına ara kademeler</w:t>
      </w:r>
    </w:p>
    <w:p w14:paraId="1EA4D90F" w14:textId="5F6CBD06" w:rsidR="006A5759" w:rsidRDefault="006A5759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A5759">
        <w:rPr>
          <w:rFonts w:asciiTheme="majorHAnsi" w:hAnsiTheme="majorHAnsi" w:cstheme="majorHAnsi"/>
          <w:sz w:val="22"/>
          <w:szCs w:val="22"/>
        </w:rPr>
        <w:t>eklenmiştir</w:t>
      </w:r>
      <w:proofErr w:type="gramEnd"/>
      <w:r w:rsidRPr="006A5759">
        <w:rPr>
          <w:rFonts w:asciiTheme="majorHAnsi" w:hAnsiTheme="majorHAnsi" w:cstheme="majorHAnsi"/>
          <w:sz w:val="22"/>
          <w:szCs w:val="22"/>
        </w:rPr>
        <w:t xml:space="preserve">. Yeni ÖTV matrah ve oranları </w:t>
      </w:r>
      <w:r w:rsidR="00CB7014">
        <w:rPr>
          <w:rFonts w:asciiTheme="majorHAnsi" w:hAnsiTheme="majorHAnsi" w:cstheme="majorHAnsi"/>
          <w:sz w:val="22"/>
          <w:szCs w:val="22"/>
        </w:rPr>
        <w:t xml:space="preserve">ekteki </w:t>
      </w:r>
      <w:r w:rsidRPr="006A5759">
        <w:rPr>
          <w:rFonts w:asciiTheme="majorHAnsi" w:hAnsiTheme="majorHAnsi" w:cstheme="majorHAnsi"/>
          <w:sz w:val="22"/>
          <w:szCs w:val="22"/>
        </w:rPr>
        <w:t>tabloda karşılaştırmalı olarak verişmiştir.</w:t>
      </w:r>
      <w:r w:rsidRPr="006A5759">
        <w:rPr>
          <w:rFonts w:asciiTheme="majorHAnsi" w:hAnsiTheme="majorHAnsi" w:cstheme="majorHAnsi"/>
          <w:sz w:val="22"/>
          <w:szCs w:val="22"/>
        </w:rPr>
        <w:cr/>
      </w:r>
    </w:p>
    <w:tbl>
      <w:tblPr>
        <w:tblStyle w:val="TableNormal"/>
        <w:tblpPr w:leftFromText="141" w:rightFromText="141" w:vertAnchor="text" w:horzAnchor="margin" w:tblpXSpec="center" w:tblpY="196"/>
        <w:tblW w:w="9860" w:type="dxa"/>
        <w:tblInd w:w="0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991"/>
        <w:gridCol w:w="3687"/>
        <w:gridCol w:w="1353"/>
      </w:tblGrid>
      <w:tr w:rsidR="006A5759" w14:paraId="108CDB03" w14:textId="77777777" w:rsidTr="006A5759">
        <w:trPr>
          <w:trHeight w:val="362"/>
        </w:trPr>
        <w:tc>
          <w:tcPr>
            <w:tcW w:w="4820" w:type="dxa"/>
            <w:gridSpan w:val="2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shd w:val="clear" w:color="auto" w:fill="FFC000"/>
            <w:hideMark/>
          </w:tcPr>
          <w:p w14:paraId="2125AE9F" w14:textId="77777777" w:rsidR="006A5759" w:rsidRDefault="006A5759" w:rsidP="006A5759">
            <w:pPr>
              <w:pStyle w:val="TableParagraph"/>
              <w:spacing w:before="86" w:line="255" w:lineRule="exact"/>
              <w:ind w:left="1776" w:right="17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Önceki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Hali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5395"/>
            <w:hideMark/>
          </w:tcPr>
          <w:p w14:paraId="3DA8D1FE" w14:textId="77777777" w:rsidR="006A5759" w:rsidRDefault="006A5759" w:rsidP="006A5759">
            <w:pPr>
              <w:pStyle w:val="TableParagraph"/>
              <w:spacing w:before="86" w:line="255" w:lineRule="exact"/>
              <w:ind w:left="2055" w:right="203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Son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Hali</w:t>
            </w:r>
          </w:p>
        </w:tc>
      </w:tr>
      <w:tr w:rsidR="006A5759" w14:paraId="1E8EE5CA" w14:textId="77777777" w:rsidTr="006A5759">
        <w:trPr>
          <w:trHeight w:val="719"/>
        </w:trPr>
        <w:tc>
          <w:tcPr>
            <w:tcW w:w="3829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shd w:val="clear" w:color="auto" w:fill="FFC000"/>
          </w:tcPr>
          <w:p w14:paraId="06BABE7C" w14:textId="77777777" w:rsidR="006A5759" w:rsidRDefault="006A5759" w:rsidP="006A5759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452A5DF5" w14:textId="77777777" w:rsidR="006A5759" w:rsidRDefault="006A5759" w:rsidP="006A5759">
            <w:pPr>
              <w:pStyle w:val="TableParagraph"/>
              <w:ind w:left="1441" w:right="143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Mal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İsmi</w:t>
            </w:r>
            <w:proofErr w:type="spellEnd"/>
          </w:p>
        </w:tc>
        <w:tc>
          <w:tcPr>
            <w:tcW w:w="991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shd w:val="clear" w:color="auto" w:fill="FFC000"/>
            <w:hideMark/>
          </w:tcPr>
          <w:p w14:paraId="056361B7" w14:textId="77777777" w:rsidR="006A5759" w:rsidRDefault="006A5759" w:rsidP="006A5759">
            <w:pPr>
              <w:pStyle w:val="TableParagraph"/>
              <w:spacing w:line="360" w:lineRule="atLeast"/>
              <w:ind w:left="194" w:right="166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Vergi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Oranı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2E5395"/>
          </w:tcPr>
          <w:p w14:paraId="50A85790" w14:textId="77777777" w:rsidR="006A5759" w:rsidRDefault="006A5759" w:rsidP="006A5759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6533FDFC" w14:textId="77777777" w:rsidR="006A5759" w:rsidRDefault="006A5759" w:rsidP="006A5759">
            <w:pPr>
              <w:pStyle w:val="TableParagraph"/>
              <w:ind w:left="1376" w:right="136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Son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Hali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2E5395"/>
            <w:hideMark/>
          </w:tcPr>
          <w:p w14:paraId="16A3A21D" w14:textId="77777777" w:rsidR="006A5759" w:rsidRDefault="006A5759" w:rsidP="006A5759">
            <w:pPr>
              <w:pStyle w:val="TableParagraph"/>
              <w:spacing w:line="360" w:lineRule="atLeast"/>
              <w:ind w:left="382" w:right="350" w:firstLine="19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Vergi</w:t>
            </w:r>
            <w:proofErr w:type="spellEnd"/>
            <w:r>
              <w:rPr>
                <w:color w:val="FFFFF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Oranı</w:t>
            </w:r>
            <w:proofErr w:type="spellEnd"/>
          </w:p>
        </w:tc>
      </w:tr>
      <w:tr w:rsidR="006A5759" w14:paraId="34F524D8" w14:textId="77777777" w:rsidTr="006A5759">
        <w:trPr>
          <w:trHeight w:val="3240"/>
        </w:trPr>
        <w:tc>
          <w:tcPr>
            <w:tcW w:w="3829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3326" w14:textId="77777777" w:rsidR="006A5759" w:rsidRDefault="006A5759" w:rsidP="006A5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1E8F" w14:textId="77777777" w:rsidR="006A5759" w:rsidRDefault="006A5759" w:rsidP="006A5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133" w14:textId="77777777" w:rsidR="006A5759" w:rsidRDefault="006A5759" w:rsidP="006A5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5C9" w14:textId="77777777" w:rsidR="006A5759" w:rsidRDefault="006A5759" w:rsidP="006A57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A60C762" w14:textId="7DCDDBA1" w:rsidR="009C7500" w:rsidRDefault="009C7500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6F0886C" w14:textId="077789D6" w:rsidR="006A5759" w:rsidRDefault="006A5759" w:rsidP="00370685">
      <w:pPr>
        <w:spacing w:before="214"/>
        <w:rPr>
          <w:rFonts w:ascii="Arial MT" w:hAnsi="Arial MT"/>
        </w:rPr>
      </w:pPr>
      <w:r>
        <w:rPr>
          <w:noProof/>
          <w:sz w:val="22"/>
        </w:rPr>
        <w:drawing>
          <wp:anchor distT="0" distB="0" distL="0" distR="0" simplePos="0" relativeHeight="251657216" behindDoc="1" locked="0" layoutInCell="1" allowOverlap="1" wp14:anchorId="0CF5F201" wp14:editId="6190B4DE">
            <wp:simplePos x="0" y="0"/>
            <wp:positionH relativeFrom="page">
              <wp:posOffset>3810635</wp:posOffset>
            </wp:positionH>
            <wp:positionV relativeFrom="paragraph">
              <wp:posOffset>-1870075</wp:posOffset>
            </wp:positionV>
            <wp:extent cx="2854960" cy="1499870"/>
            <wp:effectExtent l="0" t="0" r="2540" b="508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0" distR="0" simplePos="0" relativeHeight="251658240" behindDoc="1" locked="0" layoutInCell="1" allowOverlap="1" wp14:anchorId="5251C1D1" wp14:editId="1DB94AB3">
            <wp:simplePos x="0" y="0"/>
            <wp:positionH relativeFrom="page">
              <wp:posOffset>676275</wp:posOffset>
            </wp:positionH>
            <wp:positionV relativeFrom="paragraph">
              <wp:posOffset>-1944370</wp:posOffset>
            </wp:positionV>
            <wp:extent cx="2861310" cy="1335405"/>
            <wp:effectExtent l="0" t="0" r="0" b="0"/>
            <wp:wrapNone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MT" w:hAnsi="Arial MT"/>
          <w:color w:val="202429"/>
          <w:w w:val="95"/>
        </w:rPr>
        <w:t>Söz</w:t>
      </w:r>
      <w:r>
        <w:rPr>
          <w:rFonts w:ascii="Arial MT" w:hAnsi="Arial MT"/>
          <w:color w:val="202429"/>
          <w:spacing w:val="9"/>
          <w:w w:val="95"/>
        </w:rPr>
        <w:t xml:space="preserve"> </w:t>
      </w:r>
      <w:r>
        <w:rPr>
          <w:rFonts w:ascii="Arial MT" w:hAnsi="Arial MT"/>
          <w:color w:val="202429"/>
          <w:w w:val="95"/>
        </w:rPr>
        <w:t>konusu</w:t>
      </w:r>
      <w:r>
        <w:rPr>
          <w:rFonts w:ascii="Arial MT" w:hAnsi="Arial MT"/>
          <w:color w:val="202429"/>
          <w:spacing w:val="7"/>
          <w:w w:val="95"/>
        </w:rPr>
        <w:t xml:space="preserve"> </w:t>
      </w:r>
      <w:r>
        <w:rPr>
          <w:rFonts w:ascii="Arial MT" w:hAnsi="Arial MT"/>
          <w:color w:val="202429"/>
          <w:w w:val="95"/>
        </w:rPr>
        <w:t>Karar,</w:t>
      </w:r>
      <w:r>
        <w:rPr>
          <w:rFonts w:ascii="Arial MT" w:hAnsi="Arial MT"/>
          <w:color w:val="202429"/>
          <w:spacing w:val="10"/>
          <w:w w:val="95"/>
        </w:rPr>
        <w:t xml:space="preserve"> </w:t>
      </w:r>
      <w:r>
        <w:rPr>
          <w:rFonts w:ascii="Arial MT" w:hAnsi="Arial MT"/>
          <w:color w:val="202429"/>
          <w:w w:val="95"/>
        </w:rPr>
        <w:t>yayımı</w:t>
      </w:r>
      <w:r>
        <w:rPr>
          <w:rFonts w:ascii="Arial MT" w:hAnsi="Arial MT"/>
          <w:color w:val="202429"/>
          <w:spacing w:val="7"/>
          <w:w w:val="95"/>
        </w:rPr>
        <w:t xml:space="preserve"> </w:t>
      </w:r>
      <w:r>
        <w:rPr>
          <w:rFonts w:ascii="Arial MT" w:hAnsi="Arial MT"/>
          <w:color w:val="202429"/>
          <w:w w:val="95"/>
        </w:rPr>
        <w:t>tarihi</w:t>
      </w:r>
      <w:r>
        <w:rPr>
          <w:rFonts w:ascii="Arial MT" w:hAnsi="Arial MT"/>
          <w:color w:val="202429"/>
          <w:spacing w:val="9"/>
          <w:w w:val="95"/>
        </w:rPr>
        <w:t xml:space="preserve"> </w:t>
      </w:r>
      <w:r>
        <w:rPr>
          <w:rFonts w:ascii="Arial MT" w:hAnsi="Arial MT"/>
          <w:color w:val="202429"/>
          <w:w w:val="95"/>
        </w:rPr>
        <w:t>itibariyle</w:t>
      </w:r>
      <w:r>
        <w:rPr>
          <w:rFonts w:ascii="Arial MT" w:hAnsi="Arial MT"/>
          <w:color w:val="202429"/>
          <w:spacing w:val="9"/>
          <w:w w:val="95"/>
        </w:rPr>
        <w:t xml:space="preserve"> </w:t>
      </w:r>
      <w:r>
        <w:rPr>
          <w:rFonts w:ascii="Arial MT" w:hAnsi="Arial MT"/>
          <w:color w:val="202429"/>
          <w:w w:val="95"/>
        </w:rPr>
        <w:t>yürürlüğe</w:t>
      </w:r>
      <w:r>
        <w:rPr>
          <w:rFonts w:ascii="Arial MT" w:hAnsi="Arial MT"/>
          <w:color w:val="202429"/>
          <w:spacing w:val="15"/>
          <w:w w:val="95"/>
        </w:rPr>
        <w:t xml:space="preserve"> </w:t>
      </w:r>
      <w:r>
        <w:rPr>
          <w:rFonts w:ascii="Arial MT" w:hAnsi="Arial MT"/>
          <w:color w:val="202429"/>
          <w:w w:val="95"/>
        </w:rPr>
        <w:t>girmiştir.</w:t>
      </w:r>
    </w:p>
    <w:p w14:paraId="14AE5F9E" w14:textId="77777777" w:rsidR="006A5759" w:rsidRDefault="006A5759" w:rsidP="006A5759">
      <w:pPr>
        <w:pStyle w:val="GvdeMetni"/>
        <w:spacing w:before="7"/>
        <w:rPr>
          <w:rFonts w:ascii="Arial MT" w:hAnsi="Arial"/>
          <w:sz w:val="38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CFFF" w14:textId="77777777" w:rsidR="00CA6E73" w:rsidRDefault="00CA6E73" w:rsidP="006A7CD4">
      <w:r>
        <w:separator/>
      </w:r>
    </w:p>
  </w:endnote>
  <w:endnote w:type="continuationSeparator" w:id="0">
    <w:p w14:paraId="1DB4FDFC" w14:textId="77777777" w:rsidR="00CA6E73" w:rsidRDefault="00CA6E7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0142" w14:textId="77777777" w:rsidR="00CA6E73" w:rsidRDefault="00CA6E73" w:rsidP="006A7CD4">
      <w:r>
        <w:separator/>
      </w:r>
    </w:p>
  </w:footnote>
  <w:footnote w:type="continuationSeparator" w:id="0">
    <w:p w14:paraId="24602F23" w14:textId="77777777" w:rsidR="00CA6E73" w:rsidRDefault="00CA6E7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46E6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0685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5759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5CBA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500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A6E73"/>
    <w:rsid w:val="00CB1DF3"/>
    <w:rsid w:val="00CB2165"/>
    <w:rsid w:val="00CB62EA"/>
    <w:rsid w:val="00CB7014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A575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A57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2022-01-19T09:48:00Z</cp:lastPrinted>
  <dcterms:created xsi:type="dcterms:W3CDTF">2022-01-19T09:39:00Z</dcterms:created>
  <dcterms:modified xsi:type="dcterms:W3CDTF">2022-01-19T10:01:00Z</dcterms:modified>
</cp:coreProperties>
</file>