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40A35FE1" w:rsidR="002F28CC" w:rsidRPr="00664B38" w:rsidRDefault="000673E0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1F0292A6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0673E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6AFE1833" w:rsidR="002F28CC" w:rsidRPr="00CB2165" w:rsidRDefault="000673E0" w:rsidP="008A5B9A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73E0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VADESİ GEÇMİŞ VERGİ BORÇLARININ,MERKEZİ YÖNETİM KAPSAMINDAKİ KAMU İDARELERİNDEN OLAN ALACAKLARDAN MAHSUBU.</w:t>
            </w:r>
          </w:p>
        </w:tc>
      </w:tr>
    </w:tbl>
    <w:bookmarkEnd w:id="0"/>
    <w:p w14:paraId="0ED79D0C" w14:textId="4E96087B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VADESİ GEÇMİŞ VERGİ </w:t>
      </w: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BORÇLARININ,MERKEZİ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YÖNETİM KAPSAMINDAKİ KAMU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673E0">
        <w:rPr>
          <w:rFonts w:asciiTheme="majorHAnsi" w:hAnsiTheme="majorHAnsi" w:cstheme="majorHAnsi"/>
          <w:b/>
          <w:bCs/>
          <w:sz w:val="22"/>
          <w:szCs w:val="22"/>
        </w:rPr>
        <w:t>İDARELERİNDEN OLAN ALACAKLARDAN MAHSUBU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2CE4544" w14:textId="3E22F909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673E0">
        <w:rPr>
          <w:rFonts w:asciiTheme="majorHAnsi" w:hAnsiTheme="majorHAnsi" w:cstheme="majorHAnsi"/>
          <w:b/>
          <w:bCs/>
          <w:sz w:val="22"/>
          <w:szCs w:val="22"/>
        </w:rPr>
        <w:t>ÖZET</w:t>
      </w:r>
      <w:r w:rsidR="003D0F66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77 sıra </w:t>
      </w:r>
      <w:proofErr w:type="spell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No’lu</w:t>
      </w:r>
      <w:proofErr w:type="spell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Muhasebat Genel Müdürlüğü Genel Tebliğinde, merkezi yönetim kapsamındaki</w:t>
      </w:r>
    </w:p>
    <w:p w14:paraId="0E4400A6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kamu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idarelerinin ödemelerinde, öncelikle vadesi geçmiş vergi borcu ile yasal </w:t>
      </w:r>
      <w:proofErr w:type="spell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tevkifat</w:t>
      </w:r>
      <w:proofErr w:type="spell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ve diğer</w:t>
      </w:r>
    </w:p>
    <w:p w14:paraId="61D98F18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kesintilerin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mahsubuna ilişkin usul ve esaslar belirlenmiştir.</w:t>
      </w:r>
    </w:p>
    <w:p w14:paraId="72538969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1. Hak sahibine ait </w:t>
      </w:r>
      <w:proofErr w:type="spell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hakedişin</w:t>
      </w:r>
      <w:proofErr w:type="spell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tamamına ilişkin ödeme süreci tamamlanıncaya</w:t>
      </w:r>
    </w:p>
    <w:p w14:paraId="09CB62B4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kadar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>, hak sahibinin vadesi geçmiş vergi borcunu ve diğer kesintilerini</w:t>
      </w:r>
    </w:p>
    <w:p w14:paraId="5A965A0C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karşılayacak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tutara kadar olan kısmı için ödeme emri belgesi düzenlenerek</w:t>
      </w:r>
    </w:p>
    <w:p w14:paraId="55096336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mahsuben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ödeme gerçekleştirilebilir.</w:t>
      </w:r>
    </w:p>
    <w:p w14:paraId="642FFB30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673E0">
        <w:rPr>
          <w:rFonts w:asciiTheme="majorHAnsi" w:hAnsiTheme="majorHAnsi" w:cstheme="majorHAnsi"/>
          <w:b/>
          <w:bCs/>
          <w:sz w:val="22"/>
          <w:szCs w:val="22"/>
        </w:rPr>
        <w:t>2. Vadesi geçmiş vergi borcunun mahsubunu isteyen hak sahibinden, ilgili vergi</w:t>
      </w:r>
    </w:p>
    <w:p w14:paraId="1FC441D9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dairesi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tarafından düzenlenmiş ve vadesi geçmiş vergi borcu tutarını gösteren</w:t>
      </w:r>
    </w:p>
    <w:p w14:paraId="471EDA67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belge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talep edilir. Bu belge, İnteraktif Vergi Dairesi uygulaması üzerinden de</w:t>
      </w:r>
    </w:p>
    <w:p w14:paraId="05AD8095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alınabilir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C2A7B77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673E0">
        <w:rPr>
          <w:rFonts w:asciiTheme="majorHAnsi" w:hAnsiTheme="majorHAnsi" w:cstheme="majorHAnsi"/>
          <w:b/>
          <w:bCs/>
          <w:sz w:val="22"/>
          <w:szCs w:val="22"/>
        </w:rPr>
        <w:t>3. Harcama birimince, mevcut veya temin edilecek ödenek</w:t>
      </w:r>
    </w:p>
    <w:p w14:paraId="34CF6BEF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karşılığında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proofErr w:type="spell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hakedişin</w:t>
      </w:r>
      <w:proofErr w:type="spell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vergi borcunu ve diğer kesintilerini karşılayacak tutara</w:t>
      </w:r>
    </w:p>
    <w:p w14:paraId="146C724A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kadar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olan kısmı için oluşturulacak ödeme emri belgesine, ödemeye ilişkin</w:t>
      </w:r>
    </w:p>
    <w:p w14:paraId="1F6938C8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kanıtlayıcı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belgelerin tamamı ve vadesi geçmiş vergi borcunu gösteren belge</w:t>
      </w:r>
    </w:p>
    <w:p w14:paraId="22B41777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eklenir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71F4FCA8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673E0">
        <w:rPr>
          <w:rFonts w:asciiTheme="majorHAnsi" w:hAnsiTheme="majorHAnsi" w:cstheme="majorHAnsi"/>
          <w:b/>
          <w:bCs/>
          <w:sz w:val="22"/>
          <w:szCs w:val="22"/>
        </w:rPr>
        <w:t>4. Mahsuba konu ödeme işleminde, faturanın e-fatura olarak düzenlenmesi</w:t>
      </w:r>
    </w:p>
    <w:p w14:paraId="5E8D9D5C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halinde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>, harcama birimince, e-faturanın kağıt çıktısı alınıp, yetkilendirilmiş</w:t>
      </w:r>
    </w:p>
    <w:p w14:paraId="79DAB4A6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görevli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tarafından "Bu e-fatura elektronik imzalı aslı ile aynıdır." ibaresine yer</w:t>
      </w:r>
    </w:p>
    <w:p w14:paraId="56514987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verilir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ve hak sahibinin vergi borcunun mahsubunda kullanılacağına ilişkin şerh</w:t>
      </w:r>
    </w:p>
    <w:p w14:paraId="077E9863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düşülerek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imzalanır.</w:t>
      </w:r>
    </w:p>
    <w:p w14:paraId="1EA8C75D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673E0">
        <w:rPr>
          <w:rFonts w:asciiTheme="majorHAnsi" w:hAnsiTheme="majorHAnsi" w:cstheme="majorHAnsi"/>
          <w:b/>
          <w:bCs/>
          <w:sz w:val="22"/>
          <w:szCs w:val="22"/>
        </w:rPr>
        <w:t>Mahsuben yapılan vadesi geçmiş vergi borcu tahsilatı, genel bütçe kapsamındaki</w:t>
      </w:r>
    </w:p>
    <w:p w14:paraId="4BF4F381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idarelerde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hesaben</w:t>
      </w:r>
      <w:proofErr w:type="spellEnd"/>
      <w:r w:rsidRPr="000673E0">
        <w:rPr>
          <w:rFonts w:asciiTheme="majorHAnsi" w:hAnsiTheme="majorHAnsi" w:cstheme="majorHAnsi"/>
          <w:b/>
          <w:bCs/>
          <w:sz w:val="22"/>
          <w:szCs w:val="22"/>
        </w:rPr>
        <w:t>; genel bütçe kapsamı dışındaki idarelerde ise nakden ilgili vergi dairesine</w:t>
      </w:r>
    </w:p>
    <w:p w14:paraId="3EBFDF8E" w14:textId="0F2E88F6" w:rsidR="00CF072C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b/>
          <w:bCs/>
          <w:sz w:val="22"/>
          <w:szCs w:val="22"/>
        </w:rPr>
        <w:t>gönderilecektir</w:t>
      </w:r>
      <w:proofErr w:type="gramEnd"/>
      <w:r w:rsidRPr="000673E0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2518456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 xml:space="preserve">5 Mart 2022 tarihli ve 31769 sayılı </w:t>
      </w:r>
      <w:proofErr w:type="gramStart"/>
      <w:r w:rsidRPr="000673E0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Gazetede yayımlanan MUHASEBAT GENEL</w:t>
      </w:r>
    </w:p>
    <w:p w14:paraId="0C4E840E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>MÜDÜRLÜĞÜ GENEL TEBLİĞİ (SIRA NO: 77) (ÖDEME BELGELERİNDE VADESİ GEÇMİŞ</w:t>
      </w:r>
    </w:p>
    <w:p w14:paraId="3B2CB207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>VERGİ BORÇLARI İLE YASAL TEVKİFAT VE DİĞER KESİNTİLERİN MAHSUBU)’</w:t>
      </w:r>
      <w:proofErr w:type="spellStart"/>
      <w:r w:rsidRPr="000673E0">
        <w:rPr>
          <w:rFonts w:asciiTheme="majorHAnsi" w:hAnsiTheme="majorHAnsi" w:cstheme="majorHAnsi"/>
          <w:sz w:val="22"/>
          <w:szCs w:val="22"/>
        </w:rPr>
        <w:t>nde</w:t>
      </w:r>
      <w:proofErr w:type="spellEnd"/>
    </w:p>
    <w:p w14:paraId="3CB69611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merkezi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yönetim kapsamındaki kamu idarelerinin ödemelerinde, öncelikle vadesi geçmiş vergi</w:t>
      </w:r>
    </w:p>
    <w:p w14:paraId="43A7EB6F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borcu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ile yasal </w:t>
      </w:r>
      <w:proofErr w:type="spellStart"/>
      <w:r w:rsidRPr="000673E0">
        <w:rPr>
          <w:rFonts w:asciiTheme="majorHAnsi" w:hAnsiTheme="majorHAnsi" w:cstheme="majorHAnsi"/>
          <w:sz w:val="22"/>
          <w:szCs w:val="22"/>
        </w:rPr>
        <w:t>tevkifat</w:t>
      </w:r>
      <w:proofErr w:type="spellEnd"/>
      <w:r w:rsidRPr="000673E0">
        <w:rPr>
          <w:rFonts w:asciiTheme="majorHAnsi" w:hAnsiTheme="majorHAnsi" w:cstheme="majorHAnsi"/>
          <w:sz w:val="22"/>
          <w:szCs w:val="22"/>
        </w:rPr>
        <w:t xml:space="preserve"> ve diğer kesintilerin mahsubuna ilişkin usul ve esasları belirlenmiştir.</w:t>
      </w:r>
    </w:p>
    <w:p w14:paraId="1BFFD253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>Merkezi Yönetim kapsamındaki kamu idareleri: 5018 sayılı Kanuna ekli (I), (II) ve (III) sayılı</w:t>
      </w:r>
    </w:p>
    <w:p w14:paraId="40347B31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lastRenderedPageBreak/>
        <w:t>cetvellerde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yer alan kamu idarelerinden oluşmaktadır.</w:t>
      </w:r>
    </w:p>
    <w:p w14:paraId="3866D3C1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>Tebliğ, 5108 sayılı Kamu Mali Yönetimi ve Kontrolü Kanununun “Bu Kanun hükümlerinin</w:t>
      </w:r>
    </w:p>
    <w:p w14:paraId="5BD65B7E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uygulanmasına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ilişkin gerekli düzenlemeleri yapmaya Hazine ve Maliye Bakanlığı yetkilidir.”</w:t>
      </w:r>
    </w:p>
    <w:p w14:paraId="4980DC72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hükmünü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içeren 80’ini maddesi kapsamında düzenlenmiştir.</w:t>
      </w:r>
    </w:p>
    <w:p w14:paraId="6F95DBED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>Düzenleme ile hak sahiplerinin, ödeme beklenmesi kaynaklı gecikme nedeniyle verginin</w:t>
      </w:r>
    </w:p>
    <w:p w14:paraId="6322FD1F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zamanında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ödenmemesinden oluşan gecikme zammı ödemesi ve vergi borcu nedeniyle kamu</w:t>
      </w:r>
    </w:p>
    <w:p w14:paraId="50556900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ihalelerine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katılamamaları gibi mağduriyetlerinin önlenmesi amaçlanmaktadır.</w:t>
      </w:r>
    </w:p>
    <w:p w14:paraId="77A9FD90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 xml:space="preserve">Tebliğe göre hak sahibine ait </w:t>
      </w:r>
      <w:proofErr w:type="spellStart"/>
      <w:r w:rsidRPr="000673E0">
        <w:rPr>
          <w:rFonts w:asciiTheme="majorHAnsi" w:hAnsiTheme="majorHAnsi" w:cstheme="majorHAnsi"/>
          <w:sz w:val="22"/>
          <w:szCs w:val="22"/>
        </w:rPr>
        <w:t>hakedişin</w:t>
      </w:r>
      <w:proofErr w:type="spellEnd"/>
      <w:r w:rsidRPr="000673E0">
        <w:rPr>
          <w:rFonts w:asciiTheme="majorHAnsi" w:hAnsiTheme="majorHAnsi" w:cstheme="majorHAnsi"/>
          <w:sz w:val="22"/>
          <w:szCs w:val="22"/>
        </w:rPr>
        <w:t xml:space="preserve"> tamamına ilişkin ödeme süreci tamamlanıncaya</w:t>
      </w:r>
    </w:p>
    <w:p w14:paraId="4F7171FA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kadar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>, hak sahibinin vadesi geçmiş vergi borcunu ve diğer kesintilerini karşılayacak tutara</w:t>
      </w:r>
    </w:p>
    <w:p w14:paraId="4E2E569E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kadar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olan kısmı için ödeme emri belgesi düzenlenerek mahsuben ödeme gerçekleştirilebilir.</w:t>
      </w:r>
    </w:p>
    <w:p w14:paraId="62BDBA39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>Mahsuben ödemenin gerçekleştirilebilmesi için;</w:t>
      </w:r>
    </w:p>
    <w:p w14:paraId="239DF9D8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>a) Vadesi geçmiş vergi borcunun mahsubunu isteyen hak sahibinden, ilgili vergi dairesi</w:t>
      </w:r>
    </w:p>
    <w:p w14:paraId="7E86A4D6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tarafından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düzenlenmiş ve vadesi geçmiş vergi borcu tutarını gösteren belge talep</w:t>
      </w:r>
    </w:p>
    <w:p w14:paraId="0E6EAFFD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edilir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>. Bu belge, İnteraktif Vergi Dairesi uygulaması üzerinden de alınabilir. Bu belgenin</w:t>
      </w:r>
    </w:p>
    <w:p w14:paraId="47623555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teyidi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Gelir İdaresi Başkanlığı sistemleri aracılığı ile https://ivd.gib.gov.tr internet</w:t>
      </w:r>
    </w:p>
    <w:p w14:paraId="1DA4CF1B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adresinde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yer alan “Doğrulamalar” / “Mükellefiyet Yazısı / Borç Durum Yazısı</w:t>
      </w:r>
    </w:p>
    <w:p w14:paraId="56A9EE63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>Doğrulama” ekranından yapılır.</w:t>
      </w:r>
    </w:p>
    <w:p w14:paraId="502B32EA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 xml:space="preserve">b) Harcama birimince, mevcut veya temin edilecek ödenek karşılığında, </w:t>
      </w:r>
      <w:proofErr w:type="spellStart"/>
      <w:r w:rsidRPr="000673E0">
        <w:rPr>
          <w:rFonts w:asciiTheme="majorHAnsi" w:hAnsiTheme="majorHAnsi" w:cstheme="majorHAnsi"/>
          <w:sz w:val="22"/>
          <w:szCs w:val="22"/>
        </w:rPr>
        <w:t>hakedişin</w:t>
      </w:r>
      <w:proofErr w:type="spellEnd"/>
      <w:r w:rsidRPr="000673E0">
        <w:rPr>
          <w:rFonts w:asciiTheme="majorHAnsi" w:hAnsiTheme="majorHAnsi" w:cstheme="majorHAnsi"/>
          <w:sz w:val="22"/>
          <w:szCs w:val="22"/>
        </w:rPr>
        <w:t xml:space="preserve"> vergi</w:t>
      </w:r>
    </w:p>
    <w:p w14:paraId="244D2AE1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borcunu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ve diğer kesintilerini karşılayacak tutara kadar olan kısmı için oluşturulacak</w:t>
      </w:r>
    </w:p>
    <w:p w14:paraId="3F72B47C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ödeme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emri belgesine, ödemeye ilişkin kanıtlayıcı belgelerin tamamı ve vadesi geçmiş</w:t>
      </w:r>
    </w:p>
    <w:p w14:paraId="2E82BC1C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vergi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borcunu gösteren belge eklenir.</w:t>
      </w:r>
    </w:p>
    <w:p w14:paraId="68774773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>c) Harcama birimince ödeme emri belgesinin, muhasebe birimince muhasebe işlem</w:t>
      </w:r>
    </w:p>
    <w:p w14:paraId="42FCF958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fişinin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açıklama alanına ödemenin vadesi geçmiş vergi borcu ve diğer kesintiler için</w:t>
      </w:r>
    </w:p>
    <w:p w14:paraId="7DF67464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yapıldığı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belirtilir ve kanıtlayıcı belgeler (fatura vb.) üzerine de kısmi ödemeye konu</w:t>
      </w:r>
    </w:p>
    <w:p w14:paraId="72DC0ED8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tutar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belirtilerek şerh düşülür.</w:t>
      </w:r>
    </w:p>
    <w:p w14:paraId="7F3271AC" w14:textId="7777777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ç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>) Mahsuba konu ödeme işleminde, faturanın e-fatura olarak düzenlenmesi halinde,</w:t>
      </w:r>
    </w:p>
    <w:p w14:paraId="4C3E5AFA" w14:textId="4D3FC167" w:rsidR="000673E0" w:rsidRPr="000673E0" w:rsidRDefault="000673E0" w:rsidP="000673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harcama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 birimince, e-faturanın kağıt çıktısı alınıp, yetkilendirilmiş görevli tarafından "Bu</w:t>
      </w:r>
    </w:p>
    <w:p w14:paraId="57823F61" w14:textId="77777777" w:rsidR="000673E0" w:rsidRPr="000673E0" w:rsidRDefault="000673E0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673E0">
        <w:rPr>
          <w:rFonts w:asciiTheme="majorHAnsi" w:hAnsiTheme="majorHAnsi" w:cstheme="majorHAnsi"/>
          <w:sz w:val="22"/>
          <w:szCs w:val="22"/>
        </w:rPr>
        <w:t>e</w:t>
      </w:r>
      <w:proofErr w:type="gramEnd"/>
      <w:r w:rsidRPr="000673E0">
        <w:rPr>
          <w:rFonts w:asciiTheme="majorHAnsi" w:hAnsiTheme="majorHAnsi" w:cstheme="majorHAnsi"/>
          <w:sz w:val="22"/>
          <w:szCs w:val="22"/>
        </w:rPr>
        <w:t xml:space="preserve">-fatura elektronik imzalı aslı ile aynıdır." ibaresine yer verilir ve hak sahibinin vergi borcunun mahsubunda kullanılacağına ilişkin şerh düşülerek imzalanır. </w:t>
      </w:r>
    </w:p>
    <w:p w14:paraId="670A75F0" w14:textId="77777777" w:rsidR="000673E0" w:rsidRPr="000673E0" w:rsidRDefault="000673E0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 xml:space="preserve">d) Muhasebe birimince, işleme konu ödeme emri belgesi ve eki kanıtlayıcı belgeler, </w:t>
      </w:r>
      <w:proofErr w:type="spellStart"/>
      <w:r w:rsidRPr="000673E0">
        <w:rPr>
          <w:rFonts w:asciiTheme="majorHAnsi" w:hAnsiTheme="majorHAnsi" w:cstheme="majorHAnsi"/>
          <w:sz w:val="22"/>
          <w:szCs w:val="22"/>
        </w:rPr>
        <w:t>hakedişin</w:t>
      </w:r>
      <w:proofErr w:type="spellEnd"/>
      <w:r w:rsidRPr="000673E0">
        <w:rPr>
          <w:rFonts w:asciiTheme="majorHAnsi" w:hAnsiTheme="majorHAnsi" w:cstheme="majorHAnsi"/>
          <w:sz w:val="22"/>
          <w:szCs w:val="22"/>
        </w:rPr>
        <w:t xml:space="preserve"> kalan kısmına ilişkin ödeme sürecinde kullanılmak üzere, işlem tarihini izleyen üç iş günü içerisinde, 11/3/2015 tarihli ve 29292 sayılı Resmî Gazetede yayımlanan Hesaba Aktarma Suretiyle Ödeme başlıklı Muhasebat Genel Müdürlüğü Genel Tebliği (Sıra No: 43) hükümleri çerçevesinde iade edilir.</w:t>
      </w:r>
    </w:p>
    <w:p w14:paraId="2AC78A45" w14:textId="77777777" w:rsidR="000673E0" w:rsidRPr="000673E0" w:rsidRDefault="000673E0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 xml:space="preserve"> e) Harcama birimince, ilgili faturaya ilişkin sonraki ödemelerde belgeler üzerinde yer alan şerhlerin kontrolünde azami özen ve önem gösterilir.</w:t>
      </w:r>
    </w:p>
    <w:p w14:paraId="3E9A5EDD" w14:textId="77777777" w:rsidR="000673E0" w:rsidRPr="000673E0" w:rsidRDefault="000673E0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73E0">
        <w:rPr>
          <w:rFonts w:asciiTheme="majorHAnsi" w:hAnsiTheme="majorHAnsi" w:cstheme="majorHAnsi"/>
          <w:sz w:val="22"/>
          <w:szCs w:val="22"/>
        </w:rPr>
        <w:t xml:space="preserve"> f) Mahsuben yapılan vadesi geçmiş vergi borcu tahsilatı, genel bütçe kapsamındaki idarelerde </w:t>
      </w:r>
      <w:proofErr w:type="spellStart"/>
      <w:r w:rsidRPr="000673E0">
        <w:rPr>
          <w:rFonts w:asciiTheme="majorHAnsi" w:hAnsiTheme="majorHAnsi" w:cstheme="majorHAnsi"/>
          <w:sz w:val="22"/>
          <w:szCs w:val="22"/>
        </w:rPr>
        <w:t>hesaben</w:t>
      </w:r>
      <w:proofErr w:type="spellEnd"/>
      <w:r w:rsidRPr="000673E0">
        <w:rPr>
          <w:rFonts w:asciiTheme="majorHAnsi" w:hAnsiTheme="majorHAnsi" w:cstheme="majorHAnsi"/>
          <w:sz w:val="22"/>
          <w:szCs w:val="22"/>
        </w:rPr>
        <w:t>; genel bütçe kapsamı dışındaki idarelerde ise nakden ilgili vergi dairesine gönderilir.</w:t>
      </w:r>
    </w:p>
    <w:p w14:paraId="1D5178A0" w14:textId="49F9D262" w:rsidR="0073672D" w:rsidRDefault="000673E0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673E0">
        <w:rPr>
          <w:rFonts w:asciiTheme="majorHAnsi" w:hAnsiTheme="majorHAnsi" w:cstheme="majorHAnsi"/>
          <w:sz w:val="22"/>
          <w:szCs w:val="22"/>
        </w:rPr>
        <w:t xml:space="preserve"> g) Vadesi geçmiş vergi borcuna istinaden yapılacak ödemelerde, ödenek ve nakit temini ile ödemeye ilişkin diğer işlemler ilgili mevzuat hükümleri çerçevesinde gerçekleştirilir.</w:t>
      </w:r>
    </w:p>
    <w:p w14:paraId="661A90E7" w14:textId="25075A3D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607A" w14:textId="77777777" w:rsidR="00647583" w:rsidRDefault="00647583" w:rsidP="006A7CD4">
      <w:r>
        <w:separator/>
      </w:r>
    </w:p>
  </w:endnote>
  <w:endnote w:type="continuationSeparator" w:id="0">
    <w:p w14:paraId="258DBF1C" w14:textId="77777777" w:rsidR="00647583" w:rsidRDefault="00647583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7FE6" w14:textId="77777777" w:rsidR="00647583" w:rsidRDefault="00647583" w:rsidP="006A7CD4">
      <w:r>
        <w:separator/>
      </w:r>
    </w:p>
  </w:footnote>
  <w:footnote w:type="continuationSeparator" w:id="0">
    <w:p w14:paraId="57A33BBA" w14:textId="77777777" w:rsidR="00647583" w:rsidRDefault="00647583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2F86"/>
    <w:rsid w:val="00035A96"/>
    <w:rsid w:val="000373A3"/>
    <w:rsid w:val="000424F5"/>
    <w:rsid w:val="0004599B"/>
    <w:rsid w:val="000575C9"/>
    <w:rsid w:val="00064834"/>
    <w:rsid w:val="000673E0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41F2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2022-03-08T13:42:00Z</dcterms:created>
  <dcterms:modified xsi:type="dcterms:W3CDTF">2022-03-08T13:47:00Z</dcterms:modified>
</cp:coreProperties>
</file>